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F1C" w:rsidRPr="00554F0F" w:rsidRDefault="00A32F1C" w:rsidP="00A23BB0">
      <w:pPr>
        <w:spacing w:line="480" w:lineRule="auto"/>
        <w:jc w:val="center"/>
        <w:rPr>
          <w:rFonts w:cs="David"/>
          <w:b/>
          <w:bCs/>
          <w:sz w:val="24"/>
          <w:szCs w:val="24"/>
          <w:u w:val="single"/>
          <w:rtl/>
        </w:rPr>
      </w:pPr>
      <w:r w:rsidRPr="00554F0F">
        <w:rPr>
          <w:rFonts w:cs="David" w:hint="cs"/>
          <w:b/>
          <w:bCs/>
          <w:sz w:val="24"/>
          <w:szCs w:val="24"/>
          <w:u w:val="single"/>
          <w:rtl/>
        </w:rPr>
        <w:t xml:space="preserve">בקשה לאישור התקשרות עם </w:t>
      </w:r>
      <w:r w:rsidR="00A64806">
        <w:rPr>
          <w:rFonts w:cs="David" w:hint="cs"/>
          <w:b/>
          <w:bCs/>
          <w:sz w:val="24"/>
          <w:szCs w:val="24"/>
          <w:u w:val="single"/>
          <w:rtl/>
        </w:rPr>
        <w:t xml:space="preserve">ההסתדרות הציונית </w:t>
      </w:r>
      <w:r w:rsidR="00CC0289">
        <w:rPr>
          <w:rFonts w:cs="David" w:hint="cs"/>
          <w:b/>
          <w:bCs/>
          <w:sz w:val="24"/>
          <w:szCs w:val="24"/>
          <w:u w:val="single"/>
          <w:rtl/>
        </w:rPr>
        <w:t xml:space="preserve">העולמית </w:t>
      </w:r>
      <w:r w:rsidR="00A64806">
        <w:rPr>
          <w:rFonts w:cs="David" w:hint="cs"/>
          <w:b/>
          <w:bCs/>
          <w:sz w:val="24"/>
          <w:szCs w:val="24"/>
          <w:u w:val="single"/>
          <w:rtl/>
        </w:rPr>
        <w:t xml:space="preserve">לצורך ביצוע מיזם </w:t>
      </w:r>
      <w:r w:rsidR="00A23BB0">
        <w:rPr>
          <w:rFonts w:cs="David" w:hint="cs"/>
          <w:b/>
          <w:bCs/>
          <w:sz w:val="24"/>
          <w:szCs w:val="24"/>
          <w:u w:val="single"/>
          <w:rtl/>
        </w:rPr>
        <w:t>הכשרת</w:t>
      </w:r>
      <w:r w:rsidR="00A64806">
        <w:rPr>
          <w:rFonts w:cs="David" w:hint="cs"/>
          <w:b/>
          <w:bCs/>
          <w:sz w:val="24"/>
          <w:szCs w:val="24"/>
          <w:u w:val="single"/>
          <w:rtl/>
        </w:rPr>
        <w:t xml:space="preserve"> מרכז מבקרים בארכיון הציוני המרכזי </w:t>
      </w:r>
    </w:p>
    <w:p w:rsidR="00CC29C4" w:rsidRDefault="00CC29C4" w:rsidP="003E7877">
      <w:pPr>
        <w:spacing w:line="480" w:lineRule="auto"/>
        <w:jc w:val="both"/>
        <w:rPr>
          <w:rFonts w:cs="David"/>
          <w:b/>
          <w:bCs/>
          <w:sz w:val="24"/>
          <w:szCs w:val="24"/>
          <w:u w:val="single"/>
          <w:rtl/>
        </w:rPr>
      </w:pPr>
    </w:p>
    <w:p w:rsidR="00A64806" w:rsidRDefault="00A64806" w:rsidP="003E7877">
      <w:pPr>
        <w:spacing w:line="480" w:lineRule="auto"/>
        <w:jc w:val="both"/>
        <w:rPr>
          <w:rFonts w:cs="David"/>
          <w:b/>
          <w:bCs/>
          <w:sz w:val="24"/>
          <w:szCs w:val="24"/>
          <w:u w:val="single"/>
          <w:rtl/>
        </w:rPr>
      </w:pPr>
      <w:r>
        <w:rPr>
          <w:rFonts w:cs="David" w:hint="cs"/>
          <w:b/>
          <w:bCs/>
          <w:sz w:val="24"/>
          <w:szCs w:val="24"/>
          <w:u w:val="single"/>
          <w:rtl/>
        </w:rPr>
        <w:t xml:space="preserve">זהות הגוף עמו מבוקש להתקשר </w:t>
      </w:r>
    </w:p>
    <w:p w:rsidR="00A23BB0" w:rsidRPr="00A23BB0" w:rsidRDefault="00A23BB0" w:rsidP="003E7877">
      <w:pPr>
        <w:spacing w:line="480" w:lineRule="auto"/>
        <w:jc w:val="both"/>
        <w:rPr>
          <w:rFonts w:cs="David"/>
          <w:sz w:val="24"/>
          <w:szCs w:val="24"/>
          <w:rtl/>
        </w:rPr>
      </w:pPr>
      <w:r>
        <w:rPr>
          <w:rFonts w:cs="David" w:hint="cs"/>
          <w:sz w:val="24"/>
          <w:szCs w:val="24"/>
          <w:rtl/>
        </w:rPr>
        <w:t xml:space="preserve">האגף מבקש לאשר התקשרות עם </w:t>
      </w:r>
      <w:r w:rsidRPr="00A23BB0">
        <w:rPr>
          <w:rFonts w:cs="David" w:hint="cs"/>
          <w:sz w:val="24"/>
          <w:szCs w:val="24"/>
          <w:rtl/>
        </w:rPr>
        <w:t xml:space="preserve">ההסתדרות הציונית העולמית </w:t>
      </w:r>
      <w:r>
        <w:rPr>
          <w:rFonts w:cs="David" w:hint="cs"/>
          <w:sz w:val="24"/>
          <w:szCs w:val="24"/>
          <w:rtl/>
        </w:rPr>
        <w:t xml:space="preserve">לצורך ביצוע מיזם הכשרת מרכז מבקרים בארכיון הציוני המרכזי. </w:t>
      </w:r>
    </w:p>
    <w:p w:rsidR="00A32F1C" w:rsidRPr="00554F0F" w:rsidRDefault="00A64806" w:rsidP="003E7877">
      <w:pPr>
        <w:spacing w:line="480" w:lineRule="auto"/>
        <w:jc w:val="both"/>
        <w:rPr>
          <w:rFonts w:cs="David"/>
          <w:b/>
          <w:bCs/>
          <w:sz w:val="24"/>
          <w:szCs w:val="24"/>
          <w:u w:val="single"/>
          <w:rtl/>
        </w:rPr>
      </w:pPr>
      <w:r>
        <w:rPr>
          <w:rFonts w:cs="David" w:hint="cs"/>
          <w:b/>
          <w:bCs/>
          <w:sz w:val="24"/>
          <w:szCs w:val="24"/>
          <w:u w:val="single"/>
          <w:rtl/>
        </w:rPr>
        <w:t>תיאור ההתקשרות ומטרותיה</w:t>
      </w:r>
    </w:p>
    <w:p w:rsidR="007B214E" w:rsidRDefault="005F009E" w:rsidP="00FB1673">
      <w:pPr>
        <w:spacing w:line="480" w:lineRule="auto"/>
        <w:jc w:val="both"/>
        <w:rPr>
          <w:rFonts w:cs="David"/>
          <w:sz w:val="24"/>
          <w:szCs w:val="24"/>
          <w:rtl/>
        </w:rPr>
      </w:pPr>
      <w:r>
        <w:rPr>
          <w:rFonts w:cs="David" w:hint="cs"/>
          <w:sz w:val="24"/>
          <w:szCs w:val="24"/>
          <w:rtl/>
        </w:rPr>
        <w:t xml:space="preserve">הארכיון הציוני המרכזי הוא הארכיון ההיסטורי של התנועה הציונית ומוסדותיה- ההסתדרות הציונית העולמית, הסוכנות היהודית, קרן קיימת לישראל, קרן היסוד והקונגרס הציוני העולמי. הארכיון נוסד בשנת 1919 בברלין והועבר לבניין הסוכנות היהודית בירושלים עם עליית הנאצים לשלטון. בשנת 1987 נחנך בניין הארכיון הנוכחי. בארכיון שמורים למעלה מ-90 מיליון מסמכים ותעודות ייחודיים, המתעדים את תולדות המפעל הציוני ברחבי העולם, את העלייה לארץ ישראל במהלך השנים, את התרחבות ההתיישבות ואת הקמת מדינת ישראל. בין היתר כולל הארכיון את האוספים המוסדיים של המוסדות שנזכרו לעיל, כ-1500 ארכיונים אישיים של פעילים בתנועה הציונית וביישוב היהודי, כגון הרצל, סוקולוב, וולפסון, אליעזר בן יהודה, הנרייטה סאלד ואישים רבים נוספים, אוסף תצלומים המכיל קרוב למיליון הדפסים ונגטיבים, כ-26,500 כרזות, 130,000 </w:t>
      </w:r>
      <w:r w:rsidRPr="00587C4E">
        <w:rPr>
          <w:rFonts w:cs="David" w:hint="cs"/>
          <w:sz w:val="24"/>
          <w:szCs w:val="24"/>
          <w:rtl/>
        </w:rPr>
        <w:t xml:space="preserve">מפות וכן אוסף קולי ומוזיאלי. </w:t>
      </w:r>
      <w:r w:rsidR="007B214E" w:rsidRPr="00587C4E">
        <w:rPr>
          <w:rFonts w:cs="David" w:hint="cs"/>
          <w:sz w:val="24"/>
          <w:szCs w:val="24"/>
          <w:rtl/>
        </w:rPr>
        <w:t xml:space="preserve">הארכיון במבנהו הנוכחי </w:t>
      </w:r>
      <w:r w:rsidR="00FB1673" w:rsidRPr="00587C4E">
        <w:rPr>
          <w:rFonts w:cs="David" w:hint="cs"/>
          <w:sz w:val="24"/>
          <w:szCs w:val="24"/>
          <w:rtl/>
        </w:rPr>
        <w:t>מוגבל מאד בקליטת קהל ואינו יכול להציג בפני קבוצות את האוספים והפריטים המופקדים בו. כפועל יוצא, רק חוקרים יחידים או קבוצות של בודדים זוכים להיחשף לחומרים ייחודיים אלה.</w:t>
      </w:r>
      <w:r w:rsidR="00FB1673">
        <w:rPr>
          <w:rFonts w:cs="David" w:hint="cs"/>
          <w:sz w:val="24"/>
          <w:szCs w:val="24"/>
          <w:rtl/>
        </w:rPr>
        <w:t xml:space="preserve"> </w:t>
      </w:r>
    </w:p>
    <w:p w:rsidR="00F5104B" w:rsidRDefault="00CA7416" w:rsidP="00F5104B">
      <w:pPr>
        <w:spacing w:line="480" w:lineRule="auto"/>
        <w:jc w:val="both"/>
        <w:rPr>
          <w:rFonts w:cs="David"/>
          <w:sz w:val="24"/>
          <w:szCs w:val="24"/>
          <w:rtl/>
        </w:rPr>
      </w:pPr>
      <w:r>
        <w:rPr>
          <w:rFonts w:cs="David" w:hint="cs"/>
          <w:sz w:val="24"/>
          <w:szCs w:val="24"/>
          <w:rtl/>
        </w:rPr>
        <w:t xml:space="preserve">אגף מורשת במשרד ירושלים ומורשת אמון על שיקום והעצמת תשתיות המורשת הלאומית, באמצעות השקעה ממשלתית בשיקום ושימור נכסים מוחשיים ובלתי מוחשיים, המביאים לידי ביטוי את המורשת הלאומית בכל חלקי הארץ, במגוון תחומים. </w:t>
      </w:r>
      <w:r w:rsidR="00FB7053">
        <w:rPr>
          <w:rFonts w:cs="David" w:hint="cs"/>
          <w:sz w:val="24"/>
          <w:szCs w:val="24"/>
          <w:rtl/>
        </w:rPr>
        <w:t xml:space="preserve">כמו כן, </w:t>
      </w:r>
      <w:r w:rsidR="003B5BDD">
        <w:rPr>
          <w:rFonts w:cs="David" w:hint="cs"/>
          <w:sz w:val="24"/>
          <w:szCs w:val="24"/>
          <w:rtl/>
        </w:rPr>
        <w:t>בהתאם</w:t>
      </w:r>
      <w:r>
        <w:rPr>
          <w:rFonts w:cs="David" w:hint="cs"/>
          <w:sz w:val="24"/>
          <w:szCs w:val="24"/>
          <w:rtl/>
        </w:rPr>
        <w:t xml:space="preserve"> להחלטת</w:t>
      </w:r>
      <w:r w:rsidRPr="00E07302">
        <w:rPr>
          <w:rFonts w:cs="David" w:hint="cs"/>
          <w:sz w:val="24"/>
          <w:szCs w:val="24"/>
          <w:rtl/>
        </w:rPr>
        <w:t xml:space="preserve"> </w:t>
      </w:r>
      <w:r>
        <w:rPr>
          <w:rFonts w:cs="David" w:hint="cs"/>
          <w:sz w:val="24"/>
          <w:szCs w:val="24"/>
          <w:rtl/>
        </w:rPr>
        <w:t xml:space="preserve">ממשלה מס' 1412 בעניין העצמת תשתיות המורשת הלאומית, מקדם המשרד, לצד ההשקעה במיזמי המורשת עצמם, גם תכניות </w:t>
      </w:r>
      <w:proofErr w:type="spellStart"/>
      <w:r>
        <w:rPr>
          <w:rFonts w:cs="David" w:hint="cs"/>
          <w:sz w:val="24"/>
          <w:szCs w:val="24"/>
          <w:rtl/>
        </w:rPr>
        <w:t>להנגשת</w:t>
      </w:r>
      <w:proofErr w:type="spellEnd"/>
      <w:r>
        <w:rPr>
          <w:rFonts w:cs="David" w:hint="cs"/>
          <w:sz w:val="24"/>
          <w:szCs w:val="24"/>
          <w:rtl/>
        </w:rPr>
        <w:t xml:space="preserve"> פעילות האגף והגברת מודעות הציבור וזיקתו לתכני המורשת הלאומית. </w:t>
      </w:r>
    </w:p>
    <w:p w:rsidR="005F009E" w:rsidRDefault="00ED7B9B" w:rsidP="00CC0289">
      <w:pPr>
        <w:spacing w:line="480" w:lineRule="auto"/>
        <w:jc w:val="both"/>
        <w:rPr>
          <w:rFonts w:cs="David"/>
          <w:sz w:val="24"/>
          <w:szCs w:val="24"/>
          <w:rtl/>
        </w:rPr>
      </w:pPr>
      <w:r w:rsidRPr="00ED7B9B">
        <w:rPr>
          <w:rFonts w:cs="David" w:hint="cs"/>
          <w:sz w:val="24"/>
          <w:szCs w:val="24"/>
          <w:rtl/>
        </w:rPr>
        <w:t>במסגרת יישום תפקידים אלה</w:t>
      </w:r>
      <w:r w:rsidR="007B214E">
        <w:rPr>
          <w:rFonts w:cs="David" w:hint="cs"/>
          <w:sz w:val="24"/>
          <w:szCs w:val="24"/>
          <w:rtl/>
        </w:rPr>
        <w:t xml:space="preserve">, </w:t>
      </w:r>
      <w:r w:rsidR="00F5104B">
        <w:rPr>
          <w:rFonts w:cs="David" w:hint="cs"/>
          <w:sz w:val="24"/>
          <w:szCs w:val="24"/>
          <w:rtl/>
        </w:rPr>
        <w:t xml:space="preserve">ומתוך רצון לחשוף בפני הציבור הרחב את האוצרות הטמונים בארכיון הציוני המרכזי ובדרך זו לחבר אותו למורשת ההיסטורית של תנועת הציונות וההתיישבות בארץ ישראל ולחזק את זיקתו הציונית, אישרה </w:t>
      </w:r>
      <w:r w:rsidR="005F009E">
        <w:rPr>
          <w:rFonts w:cs="David" w:hint="cs"/>
          <w:sz w:val="24"/>
          <w:szCs w:val="24"/>
          <w:rtl/>
        </w:rPr>
        <w:t xml:space="preserve">וועדת ההיגוי </w:t>
      </w:r>
      <w:r w:rsidR="007B214E">
        <w:rPr>
          <w:rFonts w:cs="David" w:hint="cs"/>
          <w:sz w:val="24"/>
          <w:szCs w:val="24"/>
          <w:rtl/>
        </w:rPr>
        <w:t>הבין-משרדית</w:t>
      </w:r>
      <w:r w:rsidR="005F009E">
        <w:rPr>
          <w:rFonts w:cs="David" w:hint="cs"/>
          <w:sz w:val="24"/>
          <w:szCs w:val="24"/>
          <w:rtl/>
        </w:rPr>
        <w:t xml:space="preserve"> של תוכנית מורשת מיזם לה</w:t>
      </w:r>
      <w:r w:rsidR="00CC0289">
        <w:rPr>
          <w:rFonts w:cs="David" w:hint="cs"/>
          <w:sz w:val="24"/>
          <w:szCs w:val="24"/>
          <w:rtl/>
        </w:rPr>
        <w:t xml:space="preserve">כשרת </w:t>
      </w:r>
      <w:r w:rsidR="005F009E">
        <w:rPr>
          <w:rFonts w:cs="David" w:hint="cs"/>
          <w:sz w:val="24"/>
          <w:szCs w:val="24"/>
          <w:rtl/>
        </w:rPr>
        <w:t>מרכז מבקרים בארכיון הציוני המרכזי</w:t>
      </w:r>
      <w:r w:rsidR="007B214E">
        <w:rPr>
          <w:rFonts w:cs="David" w:hint="cs"/>
          <w:sz w:val="24"/>
          <w:szCs w:val="24"/>
          <w:rtl/>
        </w:rPr>
        <w:t xml:space="preserve">. במסגרת המיזם יותאם החלל הפיסי </w:t>
      </w:r>
      <w:r w:rsidR="003236AE">
        <w:rPr>
          <w:rFonts w:cs="David" w:hint="cs"/>
          <w:sz w:val="24"/>
          <w:szCs w:val="24"/>
          <w:rtl/>
        </w:rPr>
        <w:t>של הארכיון לקליטת קבוצות מבקרים</w:t>
      </w:r>
      <w:r w:rsidR="007B214E">
        <w:rPr>
          <w:rFonts w:cs="David" w:hint="cs"/>
          <w:sz w:val="24"/>
          <w:szCs w:val="24"/>
          <w:rtl/>
        </w:rPr>
        <w:t xml:space="preserve"> </w:t>
      </w:r>
      <w:r w:rsidR="003236AE">
        <w:rPr>
          <w:rFonts w:cs="David" w:hint="cs"/>
          <w:sz w:val="24"/>
          <w:szCs w:val="24"/>
          <w:rtl/>
        </w:rPr>
        <w:t>ו</w:t>
      </w:r>
      <w:r w:rsidR="007B214E">
        <w:rPr>
          <w:rFonts w:cs="David" w:hint="cs"/>
          <w:sz w:val="24"/>
          <w:szCs w:val="24"/>
          <w:rtl/>
        </w:rPr>
        <w:t>תוקם תצוגה מתאימה</w:t>
      </w:r>
      <w:r w:rsidR="00F5104B">
        <w:rPr>
          <w:rFonts w:cs="David" w:hint="cs"/>
          <w:sz w:val="24"/>
          <w:szCs w:val="24"/>
          <w:rtl/>
        </w:rPr>
        <w:t xml:space="preserve"> וייחודית של פריטי מורשת</w:t>
      </w:r>
      <w:r w:rsidR="003236AE">
        <w:rPr>
          <w:rFonts w:cs="David" w:hint="cs"/>
          <w:sz w:val="24"/>
          <w:szCs w:val="24"/>
          <w:rtl/>
        </w:rPr>
        <w:t xml:space="preserve"> מאוספי המוזיאון. כמו כן </w:t>
      </w:r>
      <w:r w:rsidR="00F5104B">
        <w:rPr>
          <w:rFonts w:cs="David" w:hint="cs"/>
          <w:sz w:val="24"/>
          <w:szCs w:val="24"/>
          <w:rtl/>
        </w:rPr>
        <w:t>תפותח ת</w:t>
      </w:r>
      <w:r w:rsidR="003236AE">
        <w:rPr>
          <w:rFonts w:cs="David" w:hint="cs"/>
          <w:sz w:val="24"/>
          <w:szCs w:val="24"/>
          <w:rtl/>
        </w:rPr>
        <w:t xml:space="preserve">כנית הדרכה תואמת </w:t>
      </w:r>
      <w:r w:rsidR="00C70124">
        <w:rPr>
          <w:rFonts w:cs="David" w:hint="cs"/>
          <w:sz w:val="24"/>
          <w:szCs w:val="24"/>
          <w:rtl/>
        </w:rPr>
        <w:t>עבור</w:t>
      </w:r>
      <w:r w:rsidR="003236AE">
        <w:rPr>
          <w:rFonts w:cs="David" w:hint="cs"/>
          <w:sz w:val="24"/>
          <w:szCs w:val="24"/>
          <w:rtl/>
        </w:rPr>
        <w:t xml:space="preserve"> קבוצות המבקרים. </w:t>
      </w:r>
    </w:p>
    <w:p w:rsidR="008D4893" w:rsidRDefault="00A64806" w:rsidP="0038198F">
      <w:pPr>
        <w:spacing w:line="480" w:lineRule="auto"/>
        <w:jc w:val="both"/>
        <w:rPr>
          <w:rFonts w:cs="David"/>
          <w:b/>
          <w:bCs/>
          <w:sz w:val="24"/>
          <w:szCs w:val="24"/>
          <w:u w:val="single"/>
          <w:rtl/>
        </w:rPr>
      </w:pPr>
      <w:r>
        <w:rPr>
          <w:rFonts w:cs="David" w:hint="cs"/>
          <w:b/>
          <w:bCs/>
          <w:sz w:val="24"/>
          <w:szCs w:val="24"/>
          <w:u w:val="single"/>
          <w:rtl/>
        </w:rPr>
        <w:t xml:space="preserve">עלויות הפרויקט  </w:t>
      </w:r>
    </w:p>
    <w:p w:rsidR="00A64806" w:rsidRDefault="00A23BB0" w:rsidP="009E39D8">
      <w:pPr>
        <w:spacing w:line="480" w:lineRule="auto"/>
        <w:jc w:val="both"/>
        <w:rPr>
          <w:rFonts w:cs="David"/>
          <w:sz w:val="24"/>
          <w:szCs w:val="24"/>
          <w:rtl/>
        </w:rPr>
      </w:pPr>
      <w:r>
        <w:rPr>
          <w:rFonts w:cs="David" w:hint="cs"/>
          <w:sz w:val="24"/>
          <w:szCs w:val="24"/>
          <w:rtl/>
        </w:rPr>
        <w:t xml:space="preserve">עלות הפרויקט עומדת על 1,000,000 ₪ מתוכם 800,000 ₪ מתקציב אגף מורשת, והיתר מתקציב </w:t>
      </w:r>
      <w:r w:rsidRPr="00E07DAB">
        <w:rPr>
          <w:rFonts w:cs="David" w:hint="cs"/>
          <w:sz w:val="24"/>
          <w:szCs w:val="24"/>
          <w:rtl/>
        </w:rPr>
        <w:t>ההסתדרות הציונית העולמית.</w:t>
      </w:r>
      <w:r w:rsidR="009E39D8" w:rsidRPr="00E07DAB">
        <w:rPr>
          <w:rFonts w:cs="David" w:hint="cs"/>
          <w:sz w:val="24"/>
          <w:szCs w:val="24"/>
          <w:rtl/>
        </w:rPr>
        <w:t xml:space="preserve"> יצוין כי ההסתדרות הציונית הצהירה כי לא תגבה </w:t>
      </w:r>
      <w:proofErr w:type="spellStart"/>
      <w:r w:rsidR="009E39D8" w:rsidRPr="00E07DAB">
        <w:rPr>
          <w:rFonts w:cs="David" w:hint="cs"/>
          <w:sz w:val="24"/>
          <w:szCs w:val="24"/>
          <w:rtl/>
        </w:rPr>
        <w:t>תקורות</w:t>
      </w:r>
      <w:proofErr w:type="spellEnd"/>
      <w:r w:rsidR="009E39D8" w:rsidRPr="00E07DAB">
        <w:rPr>
          <w:rFonts w:cs="David" w:hint="cs"/>
          <w:sz w:val="24"/>
          <w:szCs w:val="24"/>
          <w:rtl/>
        </w:rPr>
        <w:t xml:space="preserve"> עבור המיזם.</w:t>
      </w:r>
      <w:r w:rsidRPr="00E07DAB">
        <w:rPr>
          <w:rFonts w:cs="David" w:hint="cs"/>
          <w:sz w:val="24"/>
          <w:szCs w:val="24"/>
          <w:rtl/>
        </w:rPr>
        <w:t xml:space="preserve"> </w:t>
      </w:r>
      <w:r w:rsidR="00E8120B" w:rsidRPr="00E07DAB">
        <w:rPr>
          <w:rFonts w:cs="David" w:hint="cs"/>
          <w:sz w:val="24"/>
          <w:szCs w:val="24"/>
          <w:rtl/>
        </w:rPr>
        <w:t>אומדן ראשוני של העלויות (עלויות סופיות ייקבעו לאחר הכנת הפרוגרמה):</w:t>
      </w:r>
      <w:r w:rsidR="00E8120B">
        <w:rPr>
          <w:rFonts w:cs="David" w:hint="cs"/>
          <w:sz w:val="24"/>
          <w:szCs w:val="24"/>
          <w:rtl/>
        </w:rPr>
        <w:t xml:space="preserve"> </w:t>
      </w:r>
      <w:r w:rsidR="00912E29">
        <w:rPr>
          <w:rFonts w:cs="David" w:hint="cs"/>
          <w:sz w:val="24"/>
          <w:szCs w:val="24"/>
          <w:rtl/>
        </w:rPr>
        <w:t xml:space="preserve"> </w:t>
      </w:r>
    </w:p>
    <w:p w:rsidR="00E8120B" w:rsidRDefault="00E8120B" w:rsidP="00444F39">
      <w:pPr>
        <w:spacing w:line="480" w:lineRule="auto"/>
        <w:jc w:val="both"/>
        <w:rPr>
          <w:rFonts w:cs="David"/>
          <w:sz w:val="24"/>
          <w:szCs w:val="24"/>
          <w:rtl/>
        </w:rPr>
      </w:pPr>
      <w:r>
        <w:rPr>
          <w:rFonts w:cs="David" w:hint="cs"/>
          <w:sz w:val="24"/>
          <w:szCs w:val="24"/>
          <w:rtl/>
        </w:rPr>
        <w:t>הכשרת הלובי כחלל תצוגה והתכנסות- 400 אש"ח</w:t>
      </w:r>
    </w:p>
    <w:p w:rsidR="00E8120B" w:rsidRDefault="00E8120B" w:rsidP="00444F39">
      <w:pPr>
        <w:spacing w:line="480" w:lineRule="auto"/>
        <w:jc w:val="both"/>
        <w:rPr>
          <w:rFonts w:cs="David"/>
          <w:sz w:val="24"/>
          <w:szCs w:val="24"/>
          <w:rtl/>
        </w:rPr>
      </w:pPr>
      <w:r>
        <w:rPr>
          <w:rFonts w:cs="David" w:hint="cs"/>
          <w:sz w:val="24"/>
          <w:szCs w:val="24"/>
          <w:rtl/>
        </w:rPr>
        <w:t>חלל לפעילות חינוכית- 150 אש"ח</w:t>
      </w:r>
    </w:p>
    <w:p w:rsidR="00E8120B" w:rsidRDefault="00E8120B" w:rsidP="00444F39">
      <w:pPr>
        <w:spacing w:line="480" w:lineRule="auto"/>
        <w:jc w:val="both"/>
        <w:rPr>
          <w:rFonts w:cs="David"/>
          <w:sz w:val="24"/>
          <w:szCs w:val="24"/>
          <w:rtl/>
        </w:rPr>
      </w:pPr>
      <w:r>
        <w:rPr>
          <w:rFonts w:cs="David" w:hint="cs"/>
          <w:sz w:val="24"/>
          <w:szCs w:val="24"/>
          <w:rtl/>
        </w:rPr>
        <w:t>ארכיון הרצל, התאמה למבקרים ופיתוח פרוגרמה- 200 אש"ח</w:t>
      </w:r>
    </w:p>
    <w:p w:rsidR="00E8120B" w:rsidRDefault="00E8120B" w:rsidP="00444F39">
      <w:pPr>
        <w:spacing w:line="480" w:lineRule="auto"/>
        <w:jc w:val="both"/>
        <w:rPr>
          <w:rFonts w:cs="David"/>
          <w:sz w:val="24"/>
          <w:szCs w:val="24"/>
          <w:rtl/>
        </w:rPr>
      </w:pPr>
      <w:r>
        <w:rPr>
          <w:rFonts w:cs="David" w:hint="cs"/>
          <w:sz w:val="24"/>
          <w:szCs w:val="24"/>
          <w:rtl/>
        </w:rPr>
        <w:t>אולם המפות, הסבת החללים לביקור ותצוגה- 100 אש"ח</w:t>
      </w:r>
    </w:p>
    <w:p w:rsidR="00E8120B" w:rsidRPr="00A64806" w:rsidRDefault="00E8120B" w:rsidP="00444F39">
      <w:pPr>
        <w:spacing w:line="480" w:lineRule="auto"/>
        <w:jc w:val="both"/>
        <w:rPr>
          <w:rFonts w:cs="David"/>
          <w:sz w:val="24"/>
          <w:szCs w:val="24"/>
          <w:rtl/>
        </w:rPr>
      </w:pPr>
      <w:r>
        <w:rPr>
          <w:rFonts w:cs="David" w:hint="cs"/>
          <w:sz w:val="24"/>
          <w:szCs w:val="24"/>
          <w:rtl/>
        </w:rPr>
        <w:t xml:space="preserve">אולם התצלומים- הכשרת האולמות לקליטת קהל ולתצוגה- 150 אש"ח </w:t>
      </w:r>
    </w:p>
    <w:p w:rsidR="00912156" w:rsidRDefault="00A64806" w:rsidP="00912156">
      <w:pPr>
        <w:spacing w:line="480" w:lineRule="auto"/>
        <w:jc w:val="both"/>
        <w:rPr>
          <w:rFonts w:cs="David"/>
          <w:b/>
          <w:bCs/>
          <w:sz w:val="24"/>
          <w:szCs w:val="24"/>
          <w:u w:val="single"/>
          <w:rtl/>
        </w:rPr>
      </w:pPr>
      <w:r>
        <w:rPr>
          <w:rFonts w:cs="David" w:hint="cs"/>
          <w:b/>
          <w:bCs/>
          <w:sz w:val="24"/>
          <w:szCs w:val="24"/>
          <w:u w:val="single"/>
          <w:rtl/>
        </w:rPr>
        <w:t>משך ההתקשרות</w:t>
      </w:r>
    </w:p>
    <w:p w:rsidR="00A23BB0" w:rsidRPr="00A23BB0" w:rsidRDefault="00A23BB0" w:rsidP="00912156">
      <w:pPr>
        <w:spacing w:line="480" w:lineRule="auto"/>
        <w:jc w:val="both"/>
        <w:rPr>
          <w:rFonts w:cs="David"/>
          <w:sz w:val="24"/>
          <w:szCs w:val="24"/>
          <w:rtl/>
        </w:rPr>
      </w:pPr>
      <w:r>
        <w:rPr>
          <w:rFonts w:cs="David" w:hint="cs"/>
          <w:sz w:val="24"/>
          <w:szCs w:val="24"/>
          <w:rtl/>
        </w:rPr>
        <w:t xml:space="preserve">מבוקש לקדם התקשרות לתקופה של 24 חודשים עם אופציה להארכת ההתקשרות ב-12 חודשים נוספים. </w:t>
      </w:r>
    </w:p>
    <w:p w:rsidR="00A64806" w:rsidRDefault="00A64806" w:rsidP="00912156">
      <w:pPr>
        <w:spacing w:line="480" w:lineRule="auto"/>
        <w:jc w:val="both"/>
        <w:rPr>
          <w:rFonts w:cs="David"/>
          <w:b/>
          <w:bCs/>
          <w:sz w:val="24"/>
          <w:szCs w:val="24"/>
          <w:u w:val="single"/>
          <w:rtl/>
        </w:rPr>
      </w:pPr>
      <w:r>
        <w:rPr>
          <w:rFonts w:cs="David" w:hint="cs"/>
          <w:b/>
          <w:bCs/>
          <w:sz w:val="24"/>
          <w:szCs w:val="24"/>
          <w:u w:val="single"/>
          <w:rtl/>
        </w:rPr>
        <w:t>פירוט הגופים אשר יבצעו את העבודה בפועל</w:t>
      </w:r>
    </w:p>
    <w:p w:rsidR="00A82D45" w:rsidRPr="009E39D8" w:rsidRDefault="00385A7E" w:rsidP="00385A7E">
      <w:pPr>
        <w:spacing w:line="480" w:lineRule="auto"/>
        <w:jc w:val="both"/>
        <w:rPr>
          <w:rFonts w:cs="David"/>
          <w:sz w:val="24"/>
          <w:szCs w:val="24"/>
          <w:rtl/>
        </w:rPr>
      </w:pPr>
      <w:r w:rsidRPr="009E39D8">
        <w:rPr>
          <w:rFonts w:cs="David" w:hint="cs"/>
          <w:sz w:val="24"/>
          <w:szCs w:val="24"/>
          <w:rtl/>
        </w:rPr>
        <w:t xml:space="preserve">ההתקשרות </w:t>
      </w:r>
      <w:proofErr w:type="spellStart"/>
      <w:r w:rsidRPr="009E39D8">
        <w:rPr>
          <w:rFonts w:cs="David" w:hint="cs"/>
          <w:sz w:val="24"/>
          <w:szCs w:val="24"/>
          <w:rtl/>
        </w:rPr>
        <w:t>תתוכלל</w:t>
      </w:r>
      <w:proofErr w:type="spellEnd"/>
      <w:r w:rsidRPr="009E39D8">
        <w:rPr>
          <w:rFonts w:cs="David" w:hint="cs"/>
          <w:sz w:val="24"/>
          <w:szCs w:val="24"/>
          <w:rtl/>
        </w:rPr>
        <w:t xml:space="preserve"> בידי ההסתדרות ולא תועבר לביצוע  בידי גוף/מוסד אחר.</w:t>
      </w:r>
      <w:r>
        <w:rPr>
          <w:rFonts w:cs="David" w:hint="cs"/>
          <w:sz w:val="24"/>
          <w:szCs w:val="24"/>
          <w:rtl/>
        </w:rPr>
        <w:t xml:space="preserve"> במסגרת זו </w:t>
      </w:r>
      <w:r w:rsidR="00912E29" w:rsidRPr="009E39D8">
        <w:rPr>
          <w:rFonts w:cs="David" w:hint="cs"/>
          <w:sz w:val="24"/>
          <w:szCs w:val="24"/>
          <w:rtl/>
        </w:rPr>
        <w:t xml:space="preserve">ההסתדרות תספק את השירותים באמצעות שורה של יועצים מומחים בתחומי התכנון, הבינוי וכיו"ב. </w:t>
      </w:r>
    </w:p>
    <w:p w:rsidR="00A64806" w:rsidRDefault="00A64806" w:rsidP="00912156">
      <w:pPr>
        <w:spacing w:line="480" w:lineRule="auto"/>
        <w:jc w:val="both"/>
        <w:rPr>
          <w:rFonts w:cs="David"/>
          <w:b/>
          <w:bCs/>
          <w:sz w:val="24"/>
          <w:szCs w:val="24"/>
          <w:u w:val="single"/>
          <w:rtl/>
        </w:rPr>
      </w:pPr>
      <w:r>
        <w:rPr>
          <w:rFonts w:cs="David" w:hint="cs"/>
          <w:b/>
          <w:bCs/>
          <w:sz w:val="24"/>
          <w:szCs w:val="24"/>
          <w:u w:val="single"/>
          <w:rtl/>
        </w:rPr>
        <w:t xml:space="preserve">חשש לניגודי עניינים </w:t>
      </w:r>
    </w:p>
    <w:p w:rsidR="00A82D45" w:rsidRDefault="00A82D45" w:rsidP="003E7877">
      <w:pPr>
        <w:spacing w:line="480" w:lineRule="auto"/>
        <w:jc w:val="both"/>
        <w:rPr>
          <w:rFonts w:cs="David"/>
          <w:sz w:val="24"/>
          <w:szCs w:val="24"/>
          <w:rtl/>
        </w:rPr>
      </w:pPr>
      <w:r w:rsidRPr="009E39D8">
        <w:rPr>
          <w:rFonts w:cs="David" w:hint="cs"/>
          <w:sz w:val="24"/>
          <w:szCs w:val="24"/>
          <w:rtl/>
        </w:rPr>
        <w:t xml:space="preserve">למיטב ידיעתנו לא קיים חשש לניגוד עניינים בהתקשרות המבוקשת, </w:t>
      </w:r>
      <w:r w:rsidR="00912E29" w:rsidRPr="009E39D8">
        <w:rPr>
          <w:rFonts w:cs="David" w:hint="cs"/>
          <w:sz w:val="24"/>
          <w:szCs w:val="24"/>
          <w:rtl/>
        </w:rPr>
        <w:t xml:space="preserve">וכמו כן לפי מיטב ידיעתנו </w:t>
      </w:r>
      <w:r w:rsidRPr="009E39D8">
        <w:rPr>
          <w:rFonts w:cs="David" w:hint="cs"/>
          <w:sz w:val="24"/>
          <w:szCs w:val="24"/>
          <w:rtl/>
        </w:rPr>
        <w:t>וכאמור בהצהרה הרצ"ב ההסתדרות הציונית אינה מבצעת התקשרות דומה עם גופים ממשלתיים</w:t>
      </w:r>
      <w:r>
        <w:rPr>
          <w:rFonts w:cs="David" w:hint="cs"/>
          <w:sz w:val="24"/>
          <w:szCs w:val="24"/>
          <w:rtl/>
        </w:rPr>
        <w:t xml:space="preserve"> אחרים. </w:t>
      </w:r>
    </w:p>
    <w:p w:rsidR="00915168" w:rsidRDefault="00915168" w:rsidP="003E7877">
      <w:pPr>
        <w:spacing w:line="480" w:lineRule="auto"/>
        <w:jc w:val="both"/>
        <w:rPr>
          <w:rFonts w:cs="David"/>
          <w:b/>
          <w:bCs/>
          <w:sz w:val="24"/>
          <w:szCs w:val="24"/>
          <w:u w:val="single"/>
          <w:rtl/>
        </w:rPr>
      </w:pPr>
      <w:r w:rsidRPr="00915168">
        <w:rPr>
          <w:rFonts w:cs="David" w:hint="cs"/>
          <w:b/>
          <w:bCs/>
          <w:sz w:val="24"/>
          <w:szCs w:val="24"/>
          <w:u w:val="single"/>
          <w:rtl/>
        </w:rPr>
        <w:t>נימוקים התומכים בכך שמדובר בהתקשרות ל"מטרות ציבוריות" כהגדרתן בחוק מעמדן של ההסתדרות הציונית העולמית ושל הסוכנות היהודית לארץ ישראל, תשי"ג-1952</w:t>
      </w:r>
    </w:p>
    <w:p w:rsidR="005E20A0" w:rsidRPr="005E20A0" w:rsidRDefault="007920B5" w:rsidP="007920B5">
      <w:pPr>
        <w:spacing w:line="480" w:lineRule="auto"/>
        <w:jc w:val="both"/>
        <w:rPr>
          <w:rFonts w:cs="David"/>
          <w:sz w:val="24"/>
          <w:szCs w:val="24"/>
          <w:rtl/>
        </w:rPr>
      </w:pPr>
      <w:r>
        <w:rPr>
          <w:rFonts w:cs="David" w:hint="cs"/>
          <w:sz w:val="24"/>
          <w:szCs w:val="24"/>
          <w:rtl/>
        </w:rPr>
        <w:t xml:space="preserve">כפי שתואר לעיל, מטרותיה העיקריות של ההתקשרות המבוקשת הינן להכשיר את הארכיון הציוני לקליטת קהל על מנת לחשוף בפני הציבור הרחב את האוצרות הטמונים בו ובדרך זו לחבר אותו למורשת ההיסטורית של תנועת הציונות וההתיישבות בארץ ישראל ולחזק את זיקתו הציונית. פעילות זו </w:t>
      </w:r>
      <w:r w:rsidR="005E20A0">
        <w:rPr>
          <w:rFonts w:cs="David" w:hint="cs"/>
          <w:sz w:val="24"/>
          <w:szCs w:val="24"/>
          <w:rtl/>
        </w:rPr>
        <w:t xml:space="preserve">עולה בקנה אחד עם מטרותיה הציבוריות של ההסתדרות הציונית, כפי שנקבעו באמנה בין ממשלת ישראל לבין ההסתדרות הציונית העולמית, ובכלל זה אחזקה ותמיכה של מוסדות תרבות וחינוך וכן סיוע למפעלי תרבות (סעיפים 1(ה) ו- 1(ט) לאמנה). יתר על כן, פעילות זו תואמת את מטרותיה הציבוריות של ההסתדרות הציונית העולמית כפי שנקבעו בסעיף 11א(ב)(2) לחוק מעמדן של ההסתדרות הציונית העולמית ושל הסוכנות היהודית לארץ ישראל, תשי"ג-1952, ובפרט "העמקת המורשת בישראל". </w:t>
      </w:r>
    </w:p>
    <w:p w:rsidR="00915168" w:rsidRPr="00915168" w:rsidRDefault="00915168" w:rsidP="003E7877">
      <w:pPr>
        <w:spacing w:line="480" w:lineRule="auto"/>
        <w:jc w:val="both"/>
        <w:rPr>
          <w:rFonts w:cs="David"/>
          <w:b/>
          <w:bCs/>
          <w:sz w:val="24"/>
          <w:szCs w:val="24"/>
          <w:u w:val="single"/>
          <w:rtl/>
        </w:rPr>
      </w:pPr>
      <w:r w:rsidRPr="00915168">
        <w:rPr>
          <w:rFonts w:cs="David" w:hint="cs"/>
          <w:b/>
          <w:bCs/>
          <w:sz w:val="24"/>
          <w:szCs w:val="24"/>
          <w:u w:val="single"/>
          <w:rtl/>
        </w:rPr>
        <w:t>העדפת ההתקשרות בפטור על פני פרסום מכרז פומבי</w:t>
      </w:r>
    </w:p>
    <w:p w:rsidR="001229E7" w:rsidRPr="00223C68" w:rsidRDefault="00986FA9" w:rsidP="00A0735E">
      <w:pPr>
        <w:pStyle w:val="a4"/>
        <w:spacing w:line="480" w:lineRule="auto"/>
        <w:ind w:left="95"/>
        <w:jc w:val="both"/>
        <w:rPr>
          <w:rFonts w:cs="David"/>
          <w:b/>
          <w:bCs/>
          <w:sz w:val="24"/>
          <w:szCs w:val="24"/>
        </w:rPr>
      </w:pPr>
      <w:r>
        <w:rPr>
          <w:rFonts w:cs="David" w:hint="cs"/>
          <w:sz w:val="24"/>
          <w:szCs w:val="24"/>
          <w:rtl/>
        </w:rPr>
        <w:t xml:space="preserve">האגף מבקש להתקשר בפטור ממכרז לאור המאפיינים הייחודים של המיזם, ובייחוד </w:t>
      </w:r>
      <w:r w:rsidR="006B6AF1">
        <w:rPr>
          <w:rFonts w:cs="David" w:hint="cs"/>
          <w:sz w:val="24"/>
          <w:szCs w:val="24"/>
          <w:rtl/>
        </w:rPr>
        <w:t xml:space="preserve">היותו מיזם לבינוי והקמה בתוך ארכיון פעיל. </w:t>
      </w:r>
      <w:r w:rsidRPr="00620AE4">
        <w:rPr>
          <w:rFonts w:cs="David" w:hint="cs"/>
          <w:sz w:val="24"/>
          <w:szCs w:val="24"/>
          <w:rtl/>
        </w:rPr>
        <w:t xml:space="preserve">מאחר </w:t>
      </w:r>
      <w:r>
        <w:rPr>
          <w:rFonts w:cs="David" w:hint="cs"/>
          <w:sz w:val="24"/>
          <w:szCs w:val="24"/>
          <w:rtl/>
        </w:rPr>
        <w:t>וההסתדרות הציונית</w:t>
      </w:r>
      <w:r w:rsidR="009B4F79">
        <w:rPr>
          <w:rFonts w:cs="David" w:hint="cs"/>
          <w:sz w:val="24"/>
          <w:szCs w:val="24"/>
          <w:rtl/>
        </w:rPr>
        <w:t xml:space="preserve"> העולמית</w:t>
      </w:r>
      <w:r w:rsidRPr="00620AE4">
        <w:rPr>
          <w:rFonts w:cs="David" w:hint="cs"/>
          <w:sz w:val="24"/>
          <w:szCs w:val="24"/>
          <w:rtl/>
        </w:rPr>
        <w:t xml:space="preserve"> הי</w:t>
      </w:r>
      <w:r w:rsidR="006B6AF1">
        <w:rPr>
          <w:rFonts w:cs="David" w:hint="cs"/>
          <w:sz w:val="24"/>
          <w:szCs w:val="24"/>
          <w:rtl/>
        </w:rPr>
        <w:t>נה</w:t>
      </w:r>
      <w:r w:rsidRPr="00620AE4">
        <w:rPr>
          <w:rFonts w:cs="David" w:hint="cs"/>
          <w:sz w:val="24"/>
          <w:szCs w:val="24"/>
          <w:rtl/>
        </w:rPr>
        <w:t xml:space="preserve"> </w:t>
      </w:r>
      <w:r>
        <w:rPr>
          <w:rFonts w:cs="David" w:hint="cs"/>
          <w:sz w:val="24"/>
          <w:szCs w:val="24"/>
          <w:rtl/>
        </w:rPr>
        <w:t>הבעלים ו</w:t>
      </w:r>
      <w:r w:rsidRPr="00620AE4">
        <w:rPr>
          <w:rFonts w:cs="David" w:hint="cs"/>
          <w:sz w:val="24"/>
          <w:szCs w:val="24"/>
          <w:rtl/>
        </w:rPr>
        <w:t>המפעילה הבלעדית של הארכיון</w:t>
      </w:r>
      <w:r w:rsidR="009B4F79">
        <w:rPr>
          <w:rFonts w:cs="David" w:hint="cs"/>
          <w:sz w:val="24"/>
          <w:szCs w:val="24"/>
          <w:rtl/>
        </w:rPr>
        <w:t xml:space="preserve"> הציוני המרכזי,</w:t>
      </w:r>
      <w:r w:rsidRPr="00620AE4">
        <w:rPr>
          <w:rFonts w:cs="David" w:hint="cs"/>
          <w:sz w:val="24"/>
          <w:szCs w:val="24"/>
          <w:rtl/>
        </w:rPr>
        <w:t xml:space="preserve"> </w:t>
      </w:r>
      <w:r w:rsidR="006B6AF1">
        <w:rPr>
          <w:rFonts w:cs="David" w:hint="cs"/>
          <w:sz w:val="24"/>
          <w:szCs w:val="24"/>
          <w:rtl/>
        </w:rPr>
        <w:t>הרי שבפועל ההסתדרות הציונית הינה הגוף היחיד</w:t>
      </w:r>
      <w:r w:rsidR="009B4F79">
        <w:rPr>
          <w:rFonts w:cs="David" w:hint="cs"/>
          <w:sz w:val="24"/>
          <w:szCs w:val="24"/>
          <w:rtl/>
        </w:rPr>
        <w:t>י</w:t>
      </w:r>
      <w:r w:rsidR="006B6AF1">
        <w:rPr>
          <w:rFonts w:cs="David" w:hint="cs"/>
          <w:sz w:val="24"/>
          <w:szCs w:val="24"/>
          <w:rtl/>
        </w:rPr>
        <w:t xml:space="preserve"> עמו ניתן להתקשר </w:t>
      </w:r>
      <w:r w:rsidR="009B4F79">
        <w:rPr>
          <w:rFonts w:cs="David" w:hint="cs"/>
          <w:sz w:val="24"/>
          <w:szCs w:val="24"/>
          <w:rtl/>
        </w:rPr>
        <w:t>על מנת להוציא לפועל את המיזם שבנדון</w:t>
      </w:r>
      <w:r>
        <w:rPr>
          <w:rFonts w:cs="David" w:hint="cs"/>
          <w:sz w:val="24"/>
          <w:szCs w:val="24"/>
          <w:rtl/>
        </w:rPr>
        <w:t>. עוד יש לציין שההסתדרות הציונית התחייבה אף היא</w:t>
      </w:r>
      <w:r w:rsidR="00A0735E">
        <w:rPr>
          <w:rFonts w:cs="David" w:hint="cs"/>
          <w:sz w:val="24"/>
          <w:szCs w:val="24"/>
          <w:rtl/>
        </w:rPr>
        <w:t xml:space="preserve"> להעמיד</w:t>
      </w:r>
      <w:r>
        <w:rPr>
          <w:rFonts w:cs="David" w:hint="cs"/>
          <w:sz w:val="24"/>
          <w:szCs w:val="24"/>
          <w:rtl/>
        </w:rPr>
        <w:t xml:space="preserve"> תקציב</w:t>
      </w:r>
      <w:r w:rsidR="00A0735E">
        <w:rPr>
          <w:rFonts w:cs="David" w:hint="cs"/>
          <w:sz w:val="24"/>
          <w:szCs w:val="24"/>
          <w:rtl/>
        </w:rPr>
        <w:t xml:space="preserve"> לצורך ביצוע המיזם באופן אשר יאפשר להרחיב את היקפו. </w:t>
      </w:r>
    </w:p>
    <w:sectPr w:rsidR="001229E7" w:rsidRPr="00223C68" w:rsidSect="00553F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E4B" w:rsidRDefault="00CA5E4B" w:rsidP="004F0B8B">
      <w:pPr>
        <w:spacing w:after="0" w:line="240" w:lineRule="auto"/>
      </w:pPr>
      <w:r>
        <w:separator/>
      </w:r>
    </w:p>
  </w:endnote>
  <w:endnote w:type="continuationSeparator" w:id="0">
    <w:p w:rsidR="00CA5E4B" w:rsidRDefault="00CA5E4B"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E4B" w:rsidRDefault="00CA5E4B" w:rsidP="004F0B8B">
      <w:pPr>
        <w:spacing w:after="0" w:line="240" w:lineRule="auto"/>
      </w:pPr>
      <w:r>
        <w:separator/>
      </w:r>
    </w:p>
  </w:footnote>
  <w:footnote w:type="continuationSeparator" w:id="0">
    <w:p w:rsidR="00CA5E4B" w:rsidRDefault="00CA5E4B" w:rsidP="004F0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5">
    <w:nsid w:val="1F6B05DF"/>
    <w:multiLevelType w:val="hybridMultilevel"/>
    <w:tmpl w:val="BA6C4ED8"/>
    <w:lvl w:ilvl="0" w:tplc="7ADE2C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nsid w:val="358D2D43"/>
    <w:multiLevelType w:val="hybridMultilevel"/>
    <w:tmpl w:val="D2523976"/>
    <w:lvl w:ilvl="0" w:tplc="2ECA594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2">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3">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853ED1"/>
    <w:multiLevelType w:val="hybridMultilevel"/>
    <w:tmpl w:val="55B0B2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5D134CD"/>
    <w:multiLevelType w:val="hybridMultilevel"/>
    <w:tmpl w:val="E2022300"/>
    <w:lvl w:ilvl="0" w:tplc="1C14805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13"/>
  </w:num>
  <w:num w:numId="4">
    <w:abstractNumId w:val="4"/>
  </w:num>
  <w:num w:numId="5">
    <w:abstractNumId w:val="9"/>
  </w:num>
  <w:num w:numId="6">
    <w:abstractNumId w:val="2"/>
  </w:num>
  <w:num w:numId="7">
    <w:abstractNumId w:val="16"/>
  </w:num>
  <w:num w:numId="8">
    <w:abstractNumId w:val="8"/>
  </w:num>
  <w:num w:numId="9">
    <w:abstractNumId w:val="18"/>
  </w:num>
  <w:num w:numId="10">
    <w:abstractNumId w:val="0"/>
  </w:num>
  <w:num w:numId="11">
    <w:abstractNumId w:val="10"/>
  </w:num>
  <w:num w:numId="12">
    <w:abstractNumId w:val="12"/>
  </w:num>
  <w:num w:numId="13">
    <w:abstractNumId w:val="6"/>
  </w:num>
  <w:num w:numId="14">
    <w:abstractNumId w:val="19"/>
  </w:num>
  <w:num w:numId="15">
    <w:abstractNumId w:val="14"/>
  </w:num>
  <w:num w:numId="16">
    <w:abstractNumId w:val="11"/>
  </w:num>
  <w:num w:numId="17">
    <w:abstractNumId w:val="15"/>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B9"/>
    <w:rsid w:val="0000468F"/>
    <w:rsid w:val="00010CE1"/>
    <w:rsid w:val="0002548C"/>
    <w:rsid w:val="000316B0"/>
    <w:rsid w:val="00031D5D"/>
    <w:rsid w:val="00045D3B"/>
    <w:rsid w:val="00054B87"/>
    <w:rsid w:val="00065DC7"/>
    <w:rsid w:val="00070FEE"/>
    <w:rsid w:val="0007396F"/>
    <w:rsid w:val="000914F5"/>
    <w:rsid w:val="0009203C"/>
    <w:rsid w:val="000946FE"/>
    <w:rsid w:val="000A70D4"/>
    <w:rsid w:val="000D1831"/>
    <w:rsid w:val="000D3718"/>
    <w:rsid w:val="000F0B87"/>
    <w:rsid w:val="00104D97"/>
    <w:rsid w:val="00107BBD"/>
    <w:rsid w:val="001161E4"/>
    <w:rsid w:val="00121E7D"/>
    <w:rsid w:val="001229E7"/>
    <w:rsid w:val="00132F2B"/>
    <w:rsid w:val="0015337E"/>
    <w:rsid w:val="00156E6B"/>
    <w:rsid w:val="00162DC6"/>
    <w:rsid w:val="00172FEB"/>
    <w:rsid w:val="00176564"/>
    <w:rsid w:val="00196ADC"/>
    <w:rsid w:val="001971E1"/>
    <w:rsid w:val="001A202B"/>
    <w:rsid w:val="001B67B4"/>
    <w:rsid w:val="001C10B5"/>
    <w:rsid w:val="001F0B68"/>
    <w:rsid w:val="00202E1D"/>
    <w:rsid w:val="00223C68"/>
    <w:rsid w:val="002320B6"/>
    <w:rsid w:val="00233822"/>
    <w:rsid w:val="00240BAE"/>
    <w:rsid w:val="0026542F"/>
    <w:rsid w:val="00280B2E"/>
    <w:rsid w:val="002839F0"/>
    <w:rsid w:val="00291F55"/>
    <w:rsid w:val="00294A97"/>
    <w:rsid w:val="00294D2F"/>
    <w:rsid w:val="00297D89"/>
    <w:rsid w:val="002B7449"/>
    <w:rsid w:val="002B7463"/>
    <w:rsid w:val="0031174D"/>
    <w:rsid w:val="003236AE"/>
    <w:rsid w:val="0033025C"/>
    <w:rsid w:val="00336D8E"/>
    <w:rsid w:val="00364E99"/>
    <w:rsid w:val="0038198F"/>
    <w:rsid w:val="00385A7E"/>
    <w:rsid w:val="00396FEF"/>
    <w:rsid w:val="003B4405"/>
    <w:rsid w:val="003B5BDD"/>
    <w:rsid w:val="003C1CAC"/>
    <w:rsid w:val="003C2492"/>
    <w:rsid w:val="003D72F9"/>
    <w:rsid w:val="003E5EF0"/>
    <w:rsid w:val="003E7877"/>
    <w:rsid w:val="003F0CE0"/>
    <w:rsid w:val="003F2A50"/>
    <w:rsid w:val="003F4840"/>
    <w:rsid w:val="00404216"/>
    <w:rsid w:val="00444F39"/>
    <w:rsid w:val="004512AA"/>
    <w:rsid w:val="00453EE3"/>
    <w:rsid w:val="00472404"/>
    <w:rsid w:val="00475F80"/>
    <w:rsid w:val="004A1DE7"/>
    <w:rsid w:val="004B2AF0"/>
    <w:rsid w:val="004B6B5D"/>
    <w:rsid w:val="004C4603"/>
    <w:rsid w:val="004D4958"/>
    <w:rsid w:val="004F0B8B"/>
    <w:rsid w:val="004F2EE5"/>
    <w:rsid w:val="005169E0"/>
    <w:rsid w:val="005348EC"/>
    <w:rsid w:val="00553FD8"/>
    <w:rsid w:val="00554F0F"/>
    <w:rsid w:val="00555F7C"/>
    <w:rsid w:val="00560AC2"/>
    <w:rsid w:val="00587C4E"/>
    <w:rsid w:val="00590A6D"/>
    <w:rsid w:val="005A2779"/>
    <w:rsid w:val="005A4F27"/>
    <w:rsid w:val="005B03F3"/>
    <w:rsid w:val="005C7C99"/>
    <w:rsid w:val="005D37AE"/>
    <w:rsid w:val="005E20A0"/>
    <w:rsid w:val="005F009E"/>
    <w:rsid w:val="0061431C"/>
    <w:rsid w:val="006407AD"/>
    <w:rsid w:val="00656EF9"/>
    <w:rsid w:val="00657333"/>
    <w:rsid w:val="00693FA1"/>
    <w:rsid w:val="006974C6"/>
    <w:rsid w:val="006A6993"/>
    <w:rsid w:val="006B10D4"/>
    <w:rsid w:val="006B6AF1"/>
    <w:rsid w:val="006B7EB0"/>
    <w:rsid w:val="006C158D"/>
    <w:rsid w:val="006E1BFD"/>
    <w:rsid w:val="00700ECC"/>
    <w:rsid w:val="0070635F"/>
    <w:rsid w:val="007241D3"/>
    <w:rsid w:val="00732DAF"/>
    <w:rsid w:val="00752F80"/>
    <w:rsid w:val="00753002"/>
    <w:rsid w:val="00765038"/>
    <w:rsid w:val="007668A7"/>
    <w:rsid w:val="00774558"/>
    <w:rsid w:val="00786DA9"/>
    <w:rsid w:val="007920B5"/>
    <w:rsid w:val="007A20C9"/>
    <w:rsid w:val="007A4A87"/>
    <w:rsid w:val="007A7619"/>
    <w:rsid w:val="007B214E"/>
    <w:rsid w:val="007C4C64"/>
    <w:rsid w:val="007D3B69"/>
    <w:rsid w:val="007E5935"/>
    <w:rsid w:val="007F2E45"/>
    <w:rsid w:val="00823B08"/>
    <w:rsid w:val="00823E45"/>
    <w:rsid w:val="008376E0"/>
    <w:rsid w:val="008440DC"/>
    <w:rsid w:val="00845C41"/>
    <w:rsid w:val="00853441"/>
    <w:rsid w:val="00865B54"/>
    <w:rsid w:val="00887380"/>
    <w:rsid w:val="00887871"/>
    <w:rsid w:val="0089631F"/>
    <w:rsid w:val="008A0F90"/>
    <w:rsid w:val="008A4AFF"/>
    <w:rsid w:val="008A6F3C"/>
    <w:rsid w:val="008C64DA"/>
    <w:rsid w:val="008D4893"/>
    <w:rsid w:val="008E3EDF"/>
    <w:rsid w:val="008E6328"/>
    <w:rsid w:val="00902C45"/>
    <w:rsid w:val="00904E6A"/>
    <w:rsid w:val="00912156"/>
    <w:rsid w:val="00912E29"/>
    <w:rsid w:val="00915168"/>
    <w:rsid w:val="009153C7"/>
    <w:rsid w:val="0092429F"/>
    <w:rsid w:val="00945E59"/>
    <w:rsid w:val="009600D4"/>
    <w:rsid w:val="00964D24"/>
    <w:rsid w:val="009709B4"/>
    <w:rsid w:val="009747DC"/>
    <w:rsid w:val="0098428C"/>
    <w:rsid w:val="00986FA9"/>
    <w:rsid w:val="009B452A"/>
    <w:rsid w:val="009B4F79"/>
    <w:rsid w:val="009D40EE"/>
    <w:rsid w:val="009E39D8"/>
    <w:rsid w:val="009F616A"/>
    <w:rsid w:val="00A057DB"/>
    <w:rsid w:val="00A0735E"/>
    <w:rsid w:val="00A23BB0"/>
    <w:rsid w:val="00A32F1C"/>
    <w:rsid w:val="00A5109E"/>
    <w:rsid w:val="00A5127E"/>
    <w:rsid w:val="00A55B26"/>
    <w:rsid w:val="00A6077A"/>
    <w:rsid w:val="00A636E1"/>
    <w:rsid w:val="00A64806"/>
    <w:rsid w:val="00A82D45"/>
    <w:rsid w:val="00A919BC"/>
    <w:rsid w:val="00AA4BDA"/>
    <w:rsid w:val="00AB40B7"/>
    <w:rsid w:val="00AC0189"/>
    <w:rsid w:val="00AD04D9"/>
    <w:rsid w:val="00AD3B3F"/>
    <w:rsid w:val="00AE1607"/>
    <w:rsid w:val="00AE1AE3"/>
    <w:rsid w:val="00B36A84"/>
    <w:rsid w:val="00B37FD5"/>
    <w:rsid w:val="00B40E1F"/>
    <w:rsid w:val="00B54827"/>
    <w:rsid w:val="00B57591"/>
    <w:rsid w:val="00B604A7"/>
    <w:rsid w:val="00B86439"/>
    <w:rsid w:val="00BA0B00"/>
    <w:rsid w:val="00BA0FAE"/>
    <w:rsid w:val="00BB0DFD"/>
    <w:rsid w:val="00BD2087"/>
    <w:rsid w:val="00BD4A33"/>
    <w:rsid w:val="00BD5FB1"/>
    <w:rsid w:val="00BE533A"/>
    <w:rsid w:val="00BF6C01"/>
    <w:rsid w:val="00C01130"/>
    <w:rsid w:val="00C10144"/>
    <w:rsid w:val="00C16565"/>
    <w:rsid w:val="00C203C6"/>
    <w:rsid w:val="00C4267E"/>
    <w:rsid w:val="00C463D8"/>
    <w:rsid w:val="00C5632C"/>
    <w:rsid w:val="00C60ACF"/>
    <w:rsid w:val="00C633ED"/>
    <w:rsid w:val="00C70124"/>
    <w:rsid w:val="00C703CF"/>
    <w:rsid w:val="00C9400C"/>
    <w:rsid w:val="00C97CE1"/>
    <w:rsid w:val="00CA0A5D"/>
    <w:rsid w:val="00CA5E4B"/>
    <w:rsid w:val="00CA7416"/>
    <w:rsid w:val="00CC0289"/>
    <w:rsid w:val="00CC29C4"/>
    <w:rsid w:val="00CD7B98"/>
    <w:rsid w:val="00CE1992"/>
    <w:rsid w:val="00CE3135"/>
    <w:rsid w:val="00CF45F9"/>
    <w:rsid w:val="00CF726A"/>
    <w:rsid w:val="00D0297A"/>
    <w:rsid w:val="00D0492E"/>
    <w:rsid w:val="00D1316A"/>
    <w:rsid w:val="00D15B10"/>
    <w:rsid w:val="00D22030"/>
    <w:rsid w:val="00D30572"/>
    <w:rsid w:val="00D3250B"/>
    <w:rsid w:val="00D32EB0"/>
    <w:rsid w:val="00D36FB9"/>
    <w:rsid w:val="00D70591"/>
    <w:rsid w:val="00D71EAB"/>
    <w:rsid w:val="00D925F8"/>
    <w:rsid w:val="00DA385E"/>
    <w:rsid w:val="00DB5A24"/>
    <w:rsid w:val="00DB6E83"/>
    <w:rsid w:val="00DD1785"/>
    <w:rsid w:val="00DD7605"/>
    <w:rsid w:val="00DE38FF"/>
    <w:rsid w:val="00E07302"/>
    <w:rsid w:val="00E07DAB"/>
    <w:rsid w:val="00E20200"/>
    <w:rsid w:val="00E2060E"/>
    <w:rsid w:val="00E41947"/>
    <w:rsid w:val="00E42B10"/>
    <w:rsid w:val="00E4303C"/>
    <w:rsid w:val="00E71CCC"/>
    <w:rsid w:val="00E75588"/>
    <w:rsid w:val="00E8120B"/>
    <w:rsid w:val="00E81C25"/>
    <w:rsid w:val="00EA0F1B"/>
    <w:rsid w:val="00EA2EB9"/>
    <w:rsid w:val="00EA42A4"/>
    <w:rsid w:val="00EA7746"/>
    <w:rsid w:val="00EB25E9"/>
    <w:rsid w:val="00ED7B9B"/>
    <w:rsid w:val="00F17BB3"/>
    <w:rsid w:val="00F21346"/>
    <w:rsid w:val="00F21B9B"/>
    <w:rsid w:val="00F40AA3"/>
    <w:rsid w:val="00F4341A"/>
    <w:rsid w:val="00F5104B"/>
    <w:rsid w:val="00F576CF"/>
    <w:rsid w:val="00F61BB6"/>
    <w:rsid w:val="00F71866"/>
    <w:rsid w:val="00F8218E"/>
    <w:rsid w:val="00FA3986"/>
    <w:rsid w:val="00FB1673"/>
    <w:rsid w:val="00FB7053"/>
    <w:rsid w:val="00FB726A"/>
    <w:rsid w:val="00FC5E5C"/>
    <w:rsid w:val="00FD055F"/>
    <w:rsid w:val="00FD4263"/>
    <w:rsid w:val="00FF45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3D72F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3D72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41355">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 w:id="1486389175">
      <w:bodyDiv w:val="1"/>
      <w:marLeft w:val="0"/>
      <w:marRight w:val="315"/>
      <w:marTop w:val="0"/>
      <w:marBottom w:val="0"/>
      <w:divBdr>
        <w:top w:val="none" w:sz="0" w:space="0" w:color="auto"/>
        <w:left w:val="none" w:sz="0" w:space="0" w:color="auto"/>
        <w:bottom w:val="none" w:sz="0" w:space="0" w:color="auto"/>
        <w:right w:val="none" w:sz="0" w:space="0" w:color="auto"/>
      </w:divBdr>
      <w:divsChild>
        <w:div w:id="803624263">
          <w:marLeft w:val="0"/>
          <w:marRight w:val="0"/>
          <w:marTop w:val="0"/>
          <w:marBottom w:val="0"/>
          <w:divBdr>
            <w:top w:val="none" w:sz="0" w:space="0" w:color="auto"/>
            <w:left w:val="none" w:sz="0" w:space="0" w:color="auto"/>
            <w:bottom w:val="none" w:sz="0" w:space="0" w:color="auto"/>
            <w:right w:val="none" w:sz="0" w:space="0" w:color="auto"/>
          </w:divBdr>
          <w:divsChild>
            <w:div w:id="1750270073">
              <w:marLeft w:val="0"/>
              <w:marRight w:val="0"/>
              <w:marTop w:val="0"/>
              <w:marBottom w:val="0"/>
              <w:divBdr>
                <w:top w:val="none" w:sz="0" w:space="0" w:color="auto"/>
                <w:left w:val="none" w:sz="0" w:space="0" w:color="auto"/>
                <w:bottom w:val="none" w:sz="0" w:space="0" w:color="auto"/>
                <w:right w:val="none" w:sz="0" w:space="0" w:color="auto"/>
              </w:divBdr>
            </w:div>
            <w:div w:id="383062940">
              <w:marLeft w:val="0"/>
              <w:marRight w:val="0"/>
              <w:marTop w:val="0"/>
              <w:marBottom w:val="0"/>
              <w:divBdr>
                <w:top w:val="none" w:sz="0" w:space="0" w:color="auto"/>
                <w:left w:val="none" w:sz="0" w:space="0" w:color="auto"/>
                <w:bottom w:val="none" w:sz="0" w:space="0" w:color="auto"/>
                <w:right w:val="none" w:sz="0" w:space="0" w:color="auto"/>
              </w:divBdr>
            </w:div>
            <w:div w:id="1548254101">
              <w:marLeft w:val="0"/>
              <w:marRight w:val="0"/>
              <w:marTop w:val="0"/>
              <w:marBottom w:val="0"/>
              <w:divBdr>
                <w:top w:val="none" w:sz="0" w:space="0" w:color="auto"/>
                <w:left w:val="none" w:sz="0" w:space="0" w:color="auto"/>
                <w:bottom w:val="none" w:sz="0" w:space="0" w:color="auto"/>
                <w:right w:val="none" w:sz="0" w:space="0" w:color="auto"/>
              </w:divBdr>
            </w:div>
            <w:div w:id="94720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735223">
      <w:bodyDiv w:val="1"/>
      <w:marLeft w:val="0"/>
      <w:marRight w:val="0"/>
      <w:marTop w:val="0"/>
      <w:marBottom w:val="0"/>
      <w:divBdr>
        <w:top w:val="none" w:sz="0" w:space="0" w:color="auto"/>
        <w:left w:val="none" w:sz="0" w:space="0" w:color="auto"/>
        <w:bottom w:val="none" w:sz="0" w:space="0" w:color="auto"/>
        <w:right w:val="none" w:sz="0" w:space="0" w:color="auto"/>
      </w:divBdr>
    </w:div>
    <w:div w:id="2075277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730</Words>
  <Characters>3652</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רבקה טאף-מזאה</cp:lastModifiedBy>
  <cp:revision>3</cp:revision>
  <cp:lastPrinted>2018-07-01T12:59:00Z</cp:lastPrinted>
  <dcterms:created xsi:type="dcterms:W3CDTF">2018-11-15T11:44:00Z</dcterms:created>
  <dcterms:modified xsi:type="dcterms:W3CDTF">2018-11-15T11:44:00Z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